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DD" w:rsidRPr="009E78C0" w:rsidRDefault="00753866" w:rsidP="000C3980">
      <w:pPr>
        <w:pStyle w:val="NoSpacing"/>
        <w:jc w:val="center"/>
        <w:rPr>
          <w:b/>
          <w:sz w:val="24"/>
          <w:szCs w:val="24"/>
        </w:rPr>
      </w:pPr>
      <w:r w:rsidRPr="009E78C0">
        <w:rPr>
          <w:b/>
          <w:sz w:val="24"/>
          <w:szCs w:val="24"/>
        </w:rPr>
        <w:t>FICHE TECHNIQUE</w:t>
      </w:r>
      <w:r w:rsidR="009E78C0" w:rsidRPr="009E78C0">
        <w:rPr>
          <w:b/>
          <w:sz w:val="24"/>
          <w:szCs w:val="24"/>
        </w:rPr>
        <w:t xml:space="preserve"> 1</w:t>
      </w:r>
    </w:p>
    <w:p w:rsidR="00753866" w:rsidRPr="009E78C0" w:rsidRDefault="00920358" w:rsidP="000C3980">
      <w:pPr>
        <w:pStyle w:val="NoSpacing"/>
        <w:jc w:val="center"/>
        <w:rPr>
          <w:b/>
          <w:sz w:val="24"/>
          <w:szCs w:val="24"/>
        </w:rPr>
      </w:pPr>
      <w:r>
        <w:rPr>
          <w:b/>
          <w:sz w:val="24"/>
          <w:szCs w:val="24"/>
        </w:rPr>
        <w:t>DÉCLARATION SACEM LORS D’UN CONCERT OU MANIFESTIONS CHORALES</w:t>
      </w:r>
    </w:p>
    <w:p w:rsidR="005C33E8" w:rsidRPr="009E78C0" w:rsidRDefault="000C3980" w:rsidP="000C3980">
      <w:pPr>
        <w:jc w:val="center"/>
        <w:rPr>
          <w:sz w:val="20"/>
          <w:szCs w:val="20"/>
        </w:rPr>
      </w:pPr>
      <w:r w:rsidRPr="009E78C0">
        <w:rPr>
          <w:sz w:val="20"/>
          <w:szCs w:val="20"/>
        </w:rPr>
        <w:t>Fiche r</w:t>
      </w:r>
      <w:r w:rsidR="00753866" w:rsidRPr="009E78C0">
        <w:rPr>
          <w:sz w:val="20"/>
          <w:szCs w:val="20"/>
        </w:rPr>
        <w:t>éalisée à partir de l’intervention de</w:t>
      </w:r>
      <w:r w:rsidR="005C33E8" w:rsidRPr="009E78C0">
        <w:rPr>
          <w:sz w:val="20"/>
          <w:szCs w:val="20"/>
        </w:rPr>
        <w:t xml:space="preserve"> Monsieur Wittmann, </w:t>
      </w:r>
      <w:r w:rsidR="00753866" w:rsidRPr="009E78C0">
        <w:rPr>
          <w:sz w:val="20"/>
          <w:szCs w:val="20"/>
        </w:rPr>
        <w:t>directeur territorial de la SACEM (Paris intra muros) lors des matinales du 9 avril 2016 organisées par la SFCC</w:t>
      </w:r>
    </w:p>
    <w:tbl>
      <w:tblPr>
        <w:tblStyle w:val="TableGrid"/>
        <w:tblW w:w="0" w:type="auto"/>
        <w:tblLook w:val="04A0"/>
      </w:tblPr>
      <w:tblGrid>
        <w:gridCol w:w="9212"/>
      </w:tblGrid>
      <w:tr w:rsidR="00753866" w:rsidRPr="009E78C0" w:rsidTr="00753866">
        <w:tc>
          <w:tcPr>
            <w:tcW w:w="9212" w:type="dxa"/>
          </w:tcPr>
          <w:p w:rsidR="009E78C0" w:rsidRPr="009E78C0" w:rsidRDefault="009E78C0" w:rsidP="00753866">
            <w:pPr>
              <w:jc w:val="both"/>
              <w:rPr>
                <w:sz w:val="20"/>
                <w:szCs w:val="20"/>
              </w:rPr>
            </w:pPr>
          </w:p>
          <w:p w:rsidR="00753866" w:rsidRPr="009E78C0" w:rsidRDefault="00223D00" w:rsidP="00753866">
            <w:pPr>
              <w:jc w:val="both"/>
              <w:rPr>
                <w:sz w:val="20"/>
                <w:szCs w:val="20"/>
                <w:u w:val="single"/>
              </w:rPr>
            </w:pPr>
            <w:r w:rsidRPr="009E78C0">
              <w:rPr>
                <w:sz w:val="20"/>
                <w:szCs w:val="20"/>
                <w:u w:val="single"/>
              </w:rPr>
              <w:t xml:space="preserve">1. </w:t>
            </w:r>
            <w:r w:rsidR="00753866" w:rsidRPr="009E78C0">
              <w:rPr>
                <w:sz w:val="20"/>
                <w:szCs w:val="20"/>
                <w:u w:val="single"/>
              </w:rPr>
              <w:t xml:space="preserve">Qui est la SACEM ? </w:t>
            </w:r>
          </w:p>
          <w:p w:rsidR="00753866" w:rsidRPr="009E78C0" w:rsidRDefault="00753866" w:rsidP="00753866">
            <w:pPr>
              <w:jc w:val="both"/>
              <w:rPr>
                <w:b/>
                <w:sz w:val="20"/>
                <w:szCs w:val="20"/>
              </w:rPr>
            </w:pPr>
            <w:r w:rsidRPr="009E78C0">
              <w:rPr>
                <w:b/>
                <w:sz w:val="20"/>
                <w:szCs w:val="20"/>
              </w:rPr>
              <w:t>Créée en 1851, la SACEM a pour objectif l’information et la protection des droits des auteurs compositeurs</w:t>
            </w:r>
          </w:p>
          <w:p w:rsidR="00753866" w:rsidRPr="009E78C0" w:rsidRDefault="00753866" w:rsidP="00753866">
            <w:pPr>
              <w:pStyle w:val="ListParagraph"/>
              <w:numPr>
                <w:ilvl w:val="0"/>
                <w:numId w:val="3"/>
              </w:numPr>
              <w:rPr>
                <w:sz w:val="20"/>
                <w:szCs w:val="20"/>
              </w:rPr>
            </w:pPr>
            <w:r w:rsidRPr="009E78C0">
              <w:rPr>
                <w:sz w:val="20"/>
                <w:szCs w:val="20"/>
              </w:rPr>
              <w:t>la collecte des droits (concerts, magasins, lieux public, TV, Radio etc...)</w:t>
            </w:r>
          </w:p>
          <w:p w:rsidR="00753866" w:rsidRPr="009E78C0" w:rsidRDefault="00753866" w:rsidP="00753866">
            <w:pPr>
              <w:pStyle w:val="ListParagraph"/>
              <w:numPr>
                <w:ilvl w:val="0"/>
                <w:numId w:val="2"/>
              </w:numPr>
              <w:jc w:val="both"/>
              <w:rPr>
                <w:sz w:val="20"/>
                <w:szCs w:val="20"/>
              </w:rPr>
            </w:pPr>
            <w:r w:rsidRPr="009E78C0">
              <w:rPr>
                <w:sz w:val="20"/>
                <w:szCs w:val="20"/>
              </w:rPr>
              <w:t>la répartition de ces droits auprès des auteurs, des compositeurs, des éditeurs etc…</w:t>
            </w:r>
          </w:p>
          <w:p w:rsidR="00753866" w:rsidRPr="009E78C0" w:rsidRDefault="00753866" w:rsidP="00753866">
            <w:pPr>
              <w:pStyle w:val="ListParagraph"/>
              <w:numPr>
                <w:ilvl w:val="0"/>
                <w:numId w:val="2"/>
              </w:numPr>
              <w:jc w:val="both"/>
              <w:rPr>
                <w:sz w:val="20"/>
                <w:szCs w:val="20"/>
              </w:rPr>
            </w:pPr>
            <w:r w:rsidRPr="009E78C0">
              <w:rPr>
                <w:sz w:val="20"/>
                <w:szCs w:val="20"/>
              </w:rPr>
              <w:t>le soutien à certaines actions culturelles (évènements, festivals, projets)</w:t>
            </w:r>
          </w:p>
          <w:p w:rsidR="00753866" w:rsidRPr="009E78C0" w:rsidRDefault="00753866" w:rsidP="00753866">
            <w:pPr>
              <w:jc w:val="both"/>
              <w:rPr>
                <w:sz w:val="20"/>
                <w:szCs w:val="20"/>
              </w:rPr>
            </w:pPr>
          </w:p>
          <w:p w:rsidR="00753866" w:rsidRPr="009E78C0" w:rsidRDefault="00223D00" w:rsidP="00753866">
            <w:pPr>
              <w:jc w:val="both"/>
              <w:rPr>
                <w:sz w:val="20"/>
                <w:szCs w:val="20"/>
                <w:u w:val="single"/>
              </w:rPr>
            </w:pPr>
            <w:r w:rsidRPr="009E78C0">
              <w:rPr>
                <w:sz w:val="20"/>
                <w:szCs w:val="20"/>
                <w:u w:val="single"/>
              </w:rPr>
              <w:t xml:space="preserve">2. </w:t>
            </w:r>
            <w:r w:rsidR="00753866" w:rsidRPr="009E78C0">
              <w:rPr>
                <w:sz w:val="20"/>
                <w:szCs w:val="20"/>
                <w:u w:val="single"/>
              </w:rPr>
              <w:t>Quelle sont les principales lois </w:t>
            </w:r>
            <w:r w:rsidR="000C3980" w:rsidRPr="009E78C0">
              <w:rPr>
                <w:sz w:val="20"/>
                <w:szCs w:val="20"/>
                <w:u w:val="single"/>
              </w:rPr>
              <w:t>en matière de droits</w:t>
            </w:r>
            <w:r w:rsidRPr="009E78C0">
              <w:rPr>
                <w:sz w:val="20"/>
                <w:szCs w:val="20"/>
                <w:u w:val="single"/>
              </w:rPr>
              <w:t xml:space="preserve"> </w:t>
            </w:r>
            <w:r w:rsidR="00E37624">
              <w:rPr>
                <w:sz w:val="20"/>
                <w:szCs w:val="20"/>
                <w:u w:val="single"/>
              </w:rPr>
              <w:t xml:space="preserve">de propriété </w:t>
            </w:r>
            <w:r w:rsidRPr="009E78C0">
              <w:rPr>
                <w:sz w:val="20"/>
                <w:szCs w:val="20"/>
                <w:u w:val="single"/>
              </w:rPr>
              <w:t>?</w:t>
            </w:r>
          </w:p>
          <w:p w:rsidR="00753866" w:rsidRPr="009E78C0" w:rsidRDefault="00E70A7D" w:rsidP="00753866">
            <w:pPr>
              <w:pStyle w:val="ListParagraph"/>
              <w:numPr>
                <w:ilvl w:val="0"/>
                <w:numId w:val="1"/>
              </w:numPr>
              <w:jc w:val="both"/>
              <w:rPr>
                <w:sz w:val="20"/>
                <w:szCs w:val="20"/>
              </w:rPr>
            </w:pPr>
            <w:r w:rsidRPr="009E78C0">
              <w:rPr>
                <w:sz w:val="20"/>
                <w:szCs w:val="20"/>
              </w:rPr>
              <w:t>La loi du 11 Mars 1957 a reconnu à l’auteur un droit de propriété sur son oeuvre. C’est en vertu de ce principe que nul ne peut disposer de la propriété d’autrui sans l’agrément du détenteur de ces droits, en l’occurrence pour ceux de la musique, la SACEM.</w:t>
            </w:r>
          </w:p>
          <w:p w:rsidR="00E70A7D" w:rsidRPr="009E78C0" w:rsidRDefault="00E70A7D" w:rsidP="00753866">
            <w:pPr>
              <w:pStyle w:val="ListParagraph"/>
              <w:numPr>
                <w:ilvl w:val="0"/>
                <w:numId w:val="1"/>
              </w:numPr>
              <w:jc w:val="both"/>
              <w:rPr>
                <w:sz w:val="20"/>
                <w:szCs w:val="20"/>
              </w:rPr>
            </w:pPr>
            <w:r w:rsidRPr="009E78C0">
              <w:rPr>
                <w:sz w:val="20"/>
                <w:szCs w:val="20"/>
              </w:rPr>
              <w:t>La loi du 1er juillet 1992 a instauré un code de la propriété intellectuelle, lequel abroge les textes antérieurs et notamment les lois du 11 mars 1957 et du 3 juillet 1985</w:t>
            </w:r>
          </w:p>
          <w:p w:rsidR="00753866" w:rsidRPr="009E78C0" w:rsidRDefault="00753866" w:rsidP="00753866">
            <w:pPr>
              <w:jc w:val="both"/>
              <w:rPr>
                <w:sz w:val="20"/>
                <w:szCs w:val="20"/>
              </w:rPr>
            </w:pPr>
          </w:p>
          <w:p w:rsidR="00753866" w:rsidRPr="009E78C0" w:rsidRDefault="00223D00" w:rsidP="00753866">
            <w:pPr>
              <w:jc w:val="both"/>
              <w:rPr>
                <w:sz w:val="20"/>
                <w:szCs w:val="20"/>
                <w:u w:val="single"/>
              </w:rPr>
            </w:pPr>
            <w:r w:rsidRPr="009E78C0">
              <w:rPr>
                <w:sz w:val="20"/>
                <w:szCs w:val="20"/>
                <w:u w:val="single"/>
              </w:rPr>
              <w:t xml:space="preserve">3. </w:t>
            </w:r>
            <w:r w:rsidR="00753866" w:rsidRPr="009E78C0">
              <w:rPr>
                <w:sz w:val="20"/>
                <w:szCs w:val="20"/>
                <w:u w:val="single"/>
              </w:rPr>
              <w:t>Quel est le principe général </w:t>
            </w:r>
            <w:r w:rsidR="000C3980" w:rsidRPr="009E78C0">
              <w:rPr>
                <w:sz w:val="20"/>
                <w:szCs w:val="20"/>
                <w:u w:val="single"/>
              </w:rPr>
              <w:t xml:space="preserve">de déclaration </w:t>
            </w:r>
            <w:r w:rsidR="00753866" w:rsidRPr="009E78C0">
              <w:rPr>
                <w:sz w:val="20"/>
                <w:szCs w:val="20"/>
                <w:u w:val="single"/>
              </w:rPr>
              <w:t>?</w:t>
            </w:r>
          </w:p>
          <w:p w:rsidR="00E37624" w:rsidRDefault="00E37624" w:rsidP="00E37624">
            <w:pPr>
              <w:jc w:val="both"/>
              <w:rPr>
                <w:b/>
                <w:sz w:val="20"/>
                <w:szCs w:val="20"/>
              </w:rPr>
            </w:pPr>
            <w:r>
              <w:rPr>
                <w:b/>
                <w:sz w:val="20"/>
                <w:szCs w:val="20"/>
              </w:rPr>
              <w:t>L</w:t>
            </w:r>
            <w:r w:rsidRPr="009E78C0">
              <w:rPr>
                <w:b/>
                <w:sz w:val="20"/>
                <w:szCs w:val="20"/>
              </w:rPr>
              <w:t>ors de l’organisation d’un concert</w:t>
            </w:r>
            <w:r>
              <w:rPr>
                <w:b/>
                <w:sz w:val="20"/>
                <w:szCs w:val="20"/>
              </w:rPr>
              <w:t>, t</w:t>
            </w:r>
            <w:r w:rsidR="00753866" w:rsidRPr="009E78C0">
              <w:rPr>
                <w:b/>
                <w:sz w:val="20"/>
                <w:szCs w:val="20"/>
              </w:rPr>
              <w:t xml:space="preserve">oute association (amateur ou professionnelle) doit faire une déclaration préalable à la SACEM </w:t>
            </w:r>
          </w:p>
          <w:p w:rsidR="00E70A7D" w:rsidRPr="00E37624" w:rsidRDefault="00E37624" w:rsidP="00E37624">
            <w:pPr>
              <w:pStyle w:val="ListParagraph"/>
              <w:numPr>
                <w:ilvl w:val="0"/>
                <w:numId w:val="1"/>
              </w:numPr>
              <w:jc w:val="both"/>
              <w:rPr>
                <w:b/>
                <w:sz w:val="20"/>
                <w:szCs w:val="20"/>
              </w:rPr>
            </w:pPr>
            <w:r>
              <w:rPr>
                <w:sz w:val="20"/>
                <w:szCs w:val="20"/>
              </w:rPr>
              <w:t>La déclaration peut</w:t>
            </w:r>
            <w:r w:rsidR="00E70A7D" w:rsidRPr="00E37624">
              <w:rPr>
                <w:sz w:val="20"/>
                <w:szCs w:val="20"/>
              </w:rPr>
              <w:t xml:space="preserve"> se faire dans les 15 jours qui précèdent la manifestation</w:t>
            </w:r>
            <w:r w:rsidR="009E78C0" w:rsidRPr="00E37624">
              <w:rPr>
                <w:sz w:val="20"/>
                <w:szCs w:val="20"/>
              </w:rPr>
              <w:t>. La SACEM fera alors parvenir à l’association un contrat général de représentation qu’il convient de renvoyer après l’avoir dûment complété et signé.</w:t>
            </w:r>
          </w:p>
          <w:p w:rsidR="00753866" w:rsidRDefault="000C3980" w:rsidP="00753866">
            <w:pPr>
              <w:pStyle w:val="ListParagraph"/>
              <w:numPr>
                <w:ilvl w:val="0"/>
                <w:numId w:val="1"/>
              </w:numPr>
              <w:jc w:val="both"/>
              <w:rPr>
                <w:sz w:val="20"/>
                <w:szCs w:val="20"/>
              </w:rPr>
            </w:pPr>
            <w:r w:rsidRPr="009E78C0">
              <w:rPr>
                <w:sz w:val="20"/>
                <w:szCs w:val="20"/>
              </w:rPr>
              <w:t xml:space="preserve">Cette obligation est valable même pour les concerts avec entrée gratuite ou </w:t>
            </w:r>
            <w:r w:rsidR="00E37624">
              <w:rPr>
                <w:sz w:val="20"/>
                <w:szCs w:val="20"/>
              </w:rPr>
              <w:t xml:space="preserve">les </w:t>
            </w:r>
            <w:r w:rsidRPr="009E78C0">
              <w:rPr>
                <w:sz w:val="20"/>
                <w:szCs w:val="20"/>
              </w:rPr>
              <w:t xml:space="preserve">concerts caritatifs. </w:t>
            </w:r>
          </w:p>
          <w:p w:rsidR="004D225E" w:rsidRPr="004D225E" w:rsidRDefault="004D225E" w:rsidP="004D225E">
            <w:pPr>
              <w:jc w:val="both"/>
              <w:rPr>
                <w:sz w:val="20"/>
                <w:szCs w:val="20"/>
              </w:rPr>
            </w:pPr>
          </w:p>
          <w:p w:rsidR="000C3980" w:rsidRPr="009E78C0" w:rsidRDefault="004D225E" w:rsidP="00753866">
            <w:pPr>
              <w:jc w:val="both"/>
              <w:rPr>
                <w:sz w:val="20"/>
                <w:szCs w:val="20"/>
                <w:u w:val="single"/>
              </w:rPr>
            </w:pPr>
            <w:r>
              <w:rPr>
                <w:sz w:val="20"/>
                <w:szCs w:val="20"/>
                <w:u w:val="single"/>
              </w:rPr>
              <w:t>4</w:t>
            </w:r>
            <w:r w:rsidR="00E70A7D" w:rsidRPr="009E78C0">
              <w:rPr>
                <w:sz w:val="20"/>
                <w:szCs w:val="20"/>
                <w:u w:val="single"/>
              </w:rPr>
              <w:t xml:space="preserve">. </w:t>
            </w:r>
            <w:r w:rsidR="000618D1" w:rsidRPr="009E78C0">
              <w:rPr>
                <w:sz w:val="20"/>
                <w:szCs w:val="20"/>
                <w:u w:val="single"/>
              </w:rPr>
              <w:t>Comment sont calculés les droits ?</w:t>
            </w:r>
          </w:p>
          <w:p w:rsidR="000618D1" w:rsidRPr="009E78C0" w:rsidRDefault="000618D1" w:rsidP="000618D1">
            <w:pPr>
              <w:rPr>
                <w:sz w:val="20"/>
                <w:szCs w:val="20"/>
              </w:rPr>
            </w:pPr>
            <w:r w:rsidRPr="009E78C0">
              <w:rPr>
                <w:sz w:val="20"/>
                <w:szCs w:val="20"/>
              </w:rPr>
              <w:t xml:space="preserve">Le calcul des droits se fait </w:t>
            </w:r>
            <w:r w:rsidRPr="009E78C0">
              <w:rPr>
                <w:b/>
                <w:sz w:val="20"/>
                <w:szCs w:val="20"/>
              </w:rPr>
              <w:t>en fonction d’un certain nombre de paramètres</w:t>
            </w:r>
            <w:r w:rsidRPr="009E78C0">
              <w:rPr>
                <w:sz w:val="20"/>
                <w:szCs w:val="20"/>
              </w:rPr>
              <w:t> : le programme des œuvres, les recettes et les dépenses.</w:t>
            </w:r>
          </w:p>
          <w:p w:rsidR="009E78C0" w:rsidRPr="009E78C0" w:rsidRDefault="000618D1" w:rsidP="009E78C0">
            <w:pPr>
              <w:pStyle w:val="ListParagraph"/>
              <w:numPr>
                <w:ilvl w:val="0"/>
                <w:numId w:val="1"/>
              </w:numPr>
              <w:jc w:val="both"/>
              <w:rPr>
                <w:b/>
                <w:sz w:val="20"/>
                <w:szCs w:val="20"/>
              </w:rPr>
            </w:pPr>
            <w:r w:rsidRPr="009E78C0">
              <w:rPr>
                <w:sz w:val="20"/>
                <w:szCs w:val="20"/>
              </w:rPr>
              <w:t>Si les entrées</w:t>
            </w:r>
            <w:r w:rsidR="009E78C0" w:rsidRPr="009E78C0">
              <w:rPr>
                <w:sz w:val="20"/>
                <w:szCs w:val="20"/>
              </w:rPr>
              <w:t xml:space="preserve"> sont</w:t>
            </w:r>
            <w:r w:rsidRPr="009E78C0">
              <w:rPr>
                <w:sz w:val="20"/>
                <w:szCs w:val="20"/>
              </w:rPr>
              <w:t xml:space="preserve"> inférieures à 20 euros et les dépenses </w:t>
            </w:r>
            <w:r w:rsidR="009E78C0" w:rsidRPr="009E78C0">
              <w:rPr>
                <w:sz w:val="20"/>
                <w:szCs w:val="20"/>
              </w:rPr>
              <w:t xml:space="preserve">sont </w:t>
            </w:r>
            <w:r w:rsidRPr="009E78C0">
              <w:rPr>
                <w:sz w:val="20"/>
                <w:szCs w:val="20"/>
              </w:rPr>
              <w:t>inférieures à 3000 euros, un</w:t>
            </w:r>
            <w:r w:rsidR="009E78C0" w:rsidRPr="009E78C0">
              <w:rPr>
                <w:sz w:val="20"/>
                <w:szCs w:val="20"/>
              </w:rPr>
              <w:t>e</w:t>
            </w:r>
            <w:r w:rsidRPr="009E78C0">
              <w:rPr>
                <w:sz w:val="20"/>
                <w:szCs w:val="20"/>
              </w:rPr>
              <w:t xml:space="preserve"> </w:t>
            </w:r>
            <w:r w:rsidR="009E78C0" w:rsidRPr="009E78C0">
              <w:rPr>
                <w:b/>
                <w:sz w:val="20"/>
                <w:szCs w:val="20"/>
              </w:rPr>
              <w:t xml:space="preserve">procédure forfaitaire simplifiée </w:t>
            </w:r>
            <w:r w:rsidR="009E78C0" w:rsidRPr="009E78C0">
              <w:rPr>
                <w:sz w:val="20"/>
                <w:szCs w:val="20"/>
              </w:rPr>
              <w:t>défini en fonction du budget des dépenses et du prix d’entrée à votre évènement</w:t>
            </w:r>
            <w:r w:rsidR="004D225E">
              <w:rPr>
                <w:sz w:val="20"/>
                <w:szCs w:val="20"/>
              </w:rPr>
              <w:t xml:space="preserve"> (de 56 euros à 465 euros maximum)</w:t>
            </w:r>
          </w:p>
          <w:p w:rsidR="000618D1" w:rsidRPr="004D225E" w:rsidRDefault="00223D00" w:rsidP="009E78C0">
            <w:pPr>
              <w:pStyle w:val="ListParagraph"/>
              <w:numPr>
                <w:ilvl w:val="0"/>
                <w:numId w:val="1"/>
              </w:numPr>
              <w:jc w:val="both"/>
              <w:rPr>
                <w:sz w:val="20"/>
                <w:szCs w:val="20"/>
                <w:u w:val="single"/>
              </w:rPr>
            </w:pPr>
            <w:r w:rsidRPr="009E78C0">
              <w:rPr>
                <w:sz w:val="20"/>
                <w:szCs w:val="20"/>
              </w:rPr>
              <w:t xml:space="preserve">Dans tous les autres cas, la rémunération </w:t>
            </w:r>
            <w:r w:rsidR="009E78C0" w:rsidRPr="009E78C0">
              <w:rPr>
                <w:sz w:val="20"/>
                <w:szCs w:val="20"/>
              </w:rPr>
              <w:t xml:space="preserve">est </w:t>
            </w:r>
            <w:r w:rsidRPr="009E78C0">
              <w:rPr>
                <w:b/>
                <w:sz w:val="20"/>
                <w:szCs w:val="20"/>
              </w:rPr>
              <w:t xml:space="preserve">proportionnelle </w:t>
            </w:r>
            <w:r w:rsidR="009E78C0">
              <w:rPr>
                <w:b/>
                <w:sz w:val="20"/>
                <w:szCs w:val="20"/>
              </w:rPr>
              <w:t>(</w:t>
            </w:r>
            <w:r w:rsidRPr="009E78C0">
              <w:rPr>
                <w:b/>
                <w:sz w:val="20"/>
                <w:szCs w:val="20"/>
              </w:rPr>
              <w:t xml:space="preserve">au taux de </w:t>
            </w:r>
            <w:r w:rsidR="004D225E">
              <w:rPr>
                <w:b/>
                <w:sz w:val="20"/>
                <w:szCs w:val="20"/>
              </w:rPr>
              <w:t>11</w:t>
            </w:r>
            <w:r w:rsidRPr="009E78C0">
              <w:rPr>
                <w:b/>
                <w:sz w:val="20"/>
                <w:szCs w:val="20"/>
              </w:rPr>
              <w:t>%</w:t>
            </w:r>
            <w:r w:rsidR="009E78C0">
              <w:rPr>
                <w:b/>
                <w:sz w:val="20"/>
                <w:szCs w:val="20"/>
              </w:rPr>
              <w:t>)</w:t>
            </w:r>
            <w:r w:rsidR="009E78C0" w:rsidRPr="009E78C0">
              <w:rPr>
                <w:b/>
                <w:sz w:val="20"/>
                <w:szCs w:val="20"/>
              </w:rPr>
              <w:t>.</w:t>
            </w:r>
            <w:r w:rsidR="009E78C0" w:rsidRPr="009E78C0">
              <w:rPr>
                <w:sz w:val="20"/>
                <w:szCs w:val="20"/>
              </w:rPr>
              <w:t xml:space="preserve"> Un état des recettes et des dépenses avec programme des œuvres doit être envoyé à la SACEM pour le calcul des droits. Une note de débit est alors adressée par la Sacem à l’association mentionnant la somme à acquitter ainsi que la date limite de paiement</w:t>
            </w:r>
          </w:p>
          <w:p w:rsidR="004D225E" w:rsidRPr="004D225E" w:rsidRDefault="004D225E" w:rsidP="004D225E">
            <w:pPr>
              <w:pStyle w:val="ListParagraph"/>
              <w:numPr>
                <w:ilvl w:val="0"/>
                <w:numId w:val="1"/>
              </w:numPr>
              <w:jc w:val="both"/>
              <w:rPr>
                <w:sz w:val="20"/>
                <w:szCs w:val="20"/>
                <w:u w:val="single"/>
              </w:rPr>
            </w:pPr>
            <w:r>
              <w:rPr>
                <w:sz w:val="20"/>
                <w:szCs w:val="20"/>
              </w:rPr>
              <w:t xml:space="preserve">Certaines </w:t>
            </w:r>
            <w:r w:rsidRPr="004D225E">
              <w:rPr>
                <w:b/>
                <w:sz w:val="20"/>
                <w:szCs w:val="20"/>
              </w:rPr>
              <w:t>déductions sont possibles</w:t>
            </w:r>
            <w:r>
              <w:rPr>
                <w:sz w:val="20"/>
                <w:szCs w:val="20"/>
              </w:rPr>
              <w:t xml:space="preserve"> (déclarations préalables, associations d’éducation populaire.</w:t>
            </w:r>
          </w:p>
          <w:p w:rsidR="004D225E" w:rsidRDefault="004D225E" w:rsidP="00223D00">
            <w:pPr>
              <w:rPr>
                <w:sz w:val="20"/>
                <w:szCs w:val="20"/>
                <w:u w:val="single"/>
              </w:rPr>
            </w:pPr>
          </w:p>
          <w:p w:rsidR="00223D00" w:rsidRPr="009E78C0" w:rsidRDefault="004D225E" w:rsidP="00223D00">
            <w:pPr>
              <w:rPr>
                <w:sz w:val="20"/>
                <w:szCs w:val="20"/>
                <w:u w:val="single"/>
              </w:rPr>
            </w:pPr>
            <w:r>
              <w:rPr>
                <w:sz w:val="20"/>
                <w:szCs w:val="20"/>
                <w:u w:val="single"/>
              </w:rPr>
              <w:t>5</w:t>
            </w:r>
            <w:r w:rsidR="00E70A7D" w:rsidRPr="009E78C0">
              <w:rPr>
                <w:sz w:val="20"/>
                <w:szCs w:val="20"/>
                <w:u w:val="single"/>
              </w:rPr>
              <w:t xml:space="preserve">. </w:t>
            </w:r>
            <w:r w:rsidR="00223D00" w:rsidRPr="009E78C0">
              <w:rPr>
                <w:sz w:val="20"/>
                <w:szCs w:val="20"/>
                <w:u w:val="single"/>
              </w:rPr>
              <w:t>Comment savoir si une œuvre est protégée ?</w:t>
            </w:r>
          </w:p>
          <w:p w:rsidR="00223D00" w:rsidRPr="009E78C0" w:rsidRDefault="00223D00" w:rsidP="00223D00">
            <w:pPr>
              <w:pStyle w:val="ListParagraph"/>
              <w:numPr>
                <w:ilvl w:val="0"/>
                <w:numId w:val="1"/>
              </w:numPr>
              <w:jc w:val="both"/>
              <w:rPr>
                <w:sz w:val="20"/>
                <w:szCs w:val="20"/>
              </w:rPr>
            </w:pPr>
            <w:r w:rsidRPr="009E78C0">
              <w:rPr>
                <w:sz w:val="20"/>
                <w:szCs w:val="20"/>
              </w:rPr>
              <w:t xml:space="preserve">Une œuvre est protégée </w:t>
            </w:r>
            <w:r w:rsidRPr="009E78C0">
              <w:rPr>
                <w:b/>
                <w:sz w:val="20"/>
                <w:szCs w:val="20"/>
              </w:rPr>
              <w:t>70 ans après la mort de compositeur</w:t>
            </w:r>
            <w:r w:rsidRPr="009E78C0">
              <w:rPr>
                <w:sz w:val="20"/>
                <w:szCs w:val="20"/>
              </w:rPr>
              <w:t>, sachant que les années de guerre ne sont pas comptabil</w:t>
            </w:r>
            <w:r w:rsidR="004D225E">
              <w:rPr>
                <w:sz w:val="20"/>
                <w:szCs w:val="20"/>
              </w:rPr>
              <w:t>isées</w:t>
            </w:r>
            <w:r w:rsidRPr="009E78C0">
              <w:rPr>
                <w:sz w:val="20"/>
                <w:szCs w:val="20"/>
              </w:rPr>
              <w:t xml:space="preserve">. Par exemple, une œuvre de Gabriel Fauré (mort en 1924) est du domaine public. Une œuvre de Francis Poulenc (mort en 1963) </w:t>
            </w:r>
            <w:r w:rsidR="004D225E">
              <w:rPr>
                <w:sz w:val="20"/>
                <w:szCs w:val="20"/>
              </w:rPr>
              <w:t>est soumise</w:t>
            </w:r>
            <w:r w:rsidRPr="009E78C0">
              <w:rPr>
                <w:sz w:val="20"/>
                <w:szCs w:val="20"/>
              </w:rPr>
              <w:t xml:space="preserve"> à des droits.</w:t>
            </w:r>
          </w:p>
          <w:p w:rsidR="00223D00" w:rsidRPr="004D225E" w:rsidRDefault="00223D00" w:rsidP="004D225E">
            <w:pPr>
              <w:pStyle w:val="ListParagraph"/>
              <w:numPr>
                <w:ilvl w:val="0"/>
                <w:numId w:val="1"/>
              </w:numPr>
              <w:jc w:val="both"/>
              <w:rPr>
                <w:sz w:val="20"/>
                <w:szCs w:val="20"/>
              </w:rPr>
            </w:pPr>
            <w:r w:rsidRPr="009E78C0">
              <w:rPr>
                <w:sz w:val="20"/>
                <w:szCs w:val="20"/>
              </w:rPr>
              <w:t xml:space="preserve">Un arrangement d’une œuvre protégée </w:t>
            </w:r>
            <w:r w:rsidRPr="009E78C0">
              <w:rPr>
                <w:b/>
                <w:sz w:val="20"/>
                <w:szCs w:val="20"/>
              </w:rPr>
              <w:t>ne peut se faire sans l’accord du compositeur ou ses descendants</w:t>
            </w:r>
            <w:r w:rsidRPr="009E78C0">
              <w:rPr>
                <w:sz w:val="20"/>
                <w:szCs w:val="20"/>
              </w:rPr>
              <w:t xml:space="preserve">. </w:t>
            </w:r>
            <w:r w:rsidRPr="004D225E">
              <w:rPr>
                <w:sz w:val="20"/>
                <w:szCs w:val="20"/>
              </w:rPr>
              <w:t>Un arrangement d’une œuvre du domaine public peut se faire et peut être protégée par un dépôt à la SACEM</w:t>
            </w:r>
          </w:p>
          <w:p w:rsidR="004D225E" w:rsidRDefault="004D225E" w:rsidP="004D225E">
            <w:pPr>
              <w:jc w:val="both"/>
              <w:rPr>
                <w:sz w:val="20"/>
                <w:szCs w:val="20"/>
              </w:rPr>
            </w:pPr>
          </w:p>
          <w:p w:rsidR="004D225E" w:rsidRPr="009E78C0" w:rsidRDefault="00E37624" w:rsidP="004D225E">
            <w:pPr>
              <w:rPr>
                <w:sz w:val="20"/>
                <w:szCs w:val="20"/>
                <w:u w:val="single"/>
              </w:rPr>
            </w:pPr>
            <w:r>
              <w:rPr>
                <w:sz w:val="20"/>
                <w:szCs w:val="20"/>
                <w:u w:val="single"/>
              </w:rPr>
              <w:t>6</w:t>
            </w:r>
            <w:r w:rsidR="004D225E" w:rsidRPr="009E78C0">
              <w:rPr>
                <w:sz w:val="20"/>
                <w:szCs w:val="20"/>
                <w:u w:val="single"/>
              </w:rPr>
              <w:t xml:space="preserve">. </w:t>
            </w:r>
            <w:r w:rsidR="004D225E">
              <w:rPr>
                <w:sz w:val="20"/>
                <w:szCs w:val="20"/>
                <w:u w:val="single"/>
              </w:rPr>
              <w:t xml:space="preserve"> </w:t>
            </w:r>
            <w:r w:rsidR="004D225E" w:rsidRPr="009E78C0">
              <w:rPr>
                <w:sz w:val="20"/>
                <w:szCs w:val="20"/>
                <w:u w:val="single"/>
              </w:rPr>
              <w:t>Comment faire la déclaration</w:t>
            </w:r>
            <w:r w:rsidR="004D225E">
              <w:rPr>
                <w:sz w:val="20"/>
                <w:szCs w:val="20"/>
                <w:u w:val="single"/>
              </w:rPr>
              <w:t xml:space="preserve"> et obtenir plus d’informations</w:t>
            </w:r>
            <w:r w:rsidR="004D225E" w:rsidRPr="009E78C0">
              <w:rPr>
                <w:sz w:val="20"/>
                <w:szCs w:val="20"/>
                <w:u w:val="single"/>
              </w:rPr>
              <w:t xml:space="preserve"> ?</w:t>
            </w:r>
          </w:p>
          <w:p w:rsidR="004D225E" w:rsidRPr="009E78C0" w:rsidRDefault="004D225E" w:rsidP="004D225E">
            <w:pPr>
              <w:rPr>
                <w:b/>
                <w:sz w:val="20"/>
                <w:szCs w:val="20"/>
              </w:rPr>
            </w:pPr>
            <w:r w:rsidRPr="009E78C0">
              <w:rPr>
                <w:b/>
                <w:sz w:val="20"/>
                <w:szCs w:val="20"/>
              </w:rPr>
              <w:t>Par mail/tél</w:t>
            </w:r>
            <w:r>
              <w:rPr>
                <w:b/>
                <w:sz w:val="20"/>
                <w:szCs w:val="20"/>
              </w:rPr>
              <w:t>éphone</w:t>
            </w:r>
            <w:r w:rsidRPr="009E78C0">
              <w:rPr>
                <w:b/>
                <w:sz w:val="20"/>
                <w:szCs w:val="20"/>
              </w:rPr>
              <w:t>/courrier/en ligne sur le site de la SACEM</w:t>
            </w:r>
          </w:p>
          <w:p w:rsidR="004D225E" w:rsidRPr="009E78C0" w:rsidRDefault="004D225E" w:rsidP="004D225E">
            <w:pPr>
              <w:rPr>
                <w:sz w:val="20"/>
                <w:szCs w:val="20"/>
              </w:rPr>
            </w:pPr>
            <w:r w:rsidRPr="009E78C0">
              <w:rPr>
                <w:sz w:val="20"/>
                <w:szCs w:val="20"/>
              </w:rPr>
              <w:t>Adresse SACEM 225 avenue Charles de Gaulle - 92528 Neuilly sur Seine Cedex</w:t>
            </w:r>
            <w:r w:rsidRPr="009E78C0">
              <w:rPr>
                <w:sz w:val="20"/>
                <w:szCs w:val="20"/>
              </w:rPr>
              <w:br/>
              <w:t>Tel : 01 47 15 47 15</w:t>
            </w:r>
          </w:p>
          <w:p w:rsidR="004D225E" w:rsidRPr="009E78C0" w:rsidRDefault="004D225E" w:rsidP="004D225E">
            <w:pPr>
              <w:rPr>
                <w:sz w:val="20"/>
                <w:szCs w:val="20"/>
              </w:rPr>
            </w:pPr>
            <w:r w:rsidRPr="009E78C0">
              <w:rPr>
                <w:sz w:val="20"/>
                <w:szCs w:val="20"/>
              </w:rPr>
              <w:t xml:space="preserve">Site : </w:t>
            </w:r>
            <w:hyperlink r:id="rId5" w:history="1">
              <w:r w:rsidRPr="009E78C0">
                <w:rPr>
                  <w:rStyle w:val="Hyperlink"/>
                  <w:sz w:val="20"/>
                  <w:szCs w:val="20"/>
                </w:rPr>
                <w:t>https://www.sacem.fr/</w:t>
              </w:r>
            </w:hyperlink>
          </w:p>
          <w:p w:rsidR="00753866" w:rsidRDefault="004D225E" w:rsidP="004D225E">
            <w:pPr>
              <w:rPr>
                <w:sz w:val="20"/>
                <w:szCs w:val="20"/>
              </w:rPr>
            </w:pPr>
            <w:r w:rsidRPr="009E78C0">
              <w:rPr>
                <w:sz w:val="20"/>
                <w:szCs w:val="20"/>
              </w:rPr>
              <w:t>Déclaration</w:t>
            </w:r>
            <w:r>
              <w:rPr>
                <w:sz w:val="20"/>
                <w:szCs w:val="20"/>
              </w:rPr>
              <w:t xml:space="preserve"> en ligne</w:t>
            </w:r>
            <w:r w:rsidRPr="009E78C0">
              <w:rPr>
                <w:sz w:val="20"/>
                <w:szCs w:val="20"/>
              </w:rPr>
              <w:t> </w:t>
            </w:r>
            <w:r>
              <w:rPr>
                <w:sz w:val="20"/>
                <w:szCs w:val="20"/>
              </w:rPr>
              <w:t xml:space="preserve">et détail des droits et calculs : </w:t>
            </w:r>
            <w:hyperlink r:id="rId6" w:history="1">
              <w:r w:rsidRPr="00207622">
                <w:rPr>
                  <w:rStyle w:val="Hyperlink"/>
                  <w:sz w:val="20"/>
                  <w:szCs w:val="20"/>
                </w:rPr>
                <w:t>https://clients.sacem.fr/autorisations/concert-ou-spectacle</w:t>
              </w:r>
            </w:hyperlink>
          </w:p>
          <w:p w:rsidR="004D225E" w:rsidRPr="009E78C0" w:rsidRDefault="004D225E" w:rsidP="004D225E">
            <w:pPr>
              <w:rPr>
                <w:sz w:val="20"/>
                <w:szCs w:val="20"/>
              </w:rPr>
            </w:pPr>
          </w:p>
        </w:tc>
      </w:tr>
    </w:tbl>
    <w:p w:rsidR="00753866" w:rsidRPr="009E78C0" w:rsidRDefault="00753866" w:rsidP="005C33E8">
      <w:pPr>
        <w:rPr>
          <w:sz w:val="20"/>
          <w:szCs w:val="20"/>
        </w:rPr>
      </w:pPr>
    </w:p>
    <w:sectPr w:rsidR="00753866" w:rsidRPr="009E78C0" w:rsidSect="00B101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2FB"/>
    <w:multiLevelType w:val="hybridMultilevel"/>
    <w:tmpl w:val="4F50168A"/>
    <w:lvl w:ilvl="0" w:tplc="78026B06">
      <w:start w:val="198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55496A"/>
    <w:multiLevelType w:val="hybridMultilevel"/>
    <w:tmpl w:val="186676A8"/>
    <w:lvl w:ilvl="0" w:tplc="B624FAFC">
      <w:start w:val="198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4F3FB9"/>
    <w:multiLevelType w:val="hybridMultilevel"/>
    <w:tmpl w:val="50ECC74C"/>
    <w:lvl w:ilvl="0" w:tplc="528E9B88">
      <w:start w:val="198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33E8"/>
    <w:rsid w:val="00006F9C"/>
    <w:rsid w:val="000618D1"/>
    <w:rsid w:val="000C3980"/>
    <w:rsid w:val="00223D00"/>
    <w:rsid w:val="003A29AB"/>
    <w:rsid w:val="004D225E"/>
    <w:rsid w:val="005C33E8"/>
    <w:rsid w:val="0063684F"/>
    <w:rsid w:val="00677C4B"/>
    <w:rsid w:val="00753866"/>
    <w:rsid w:val="00920358"/>
    <w:rsid w:val="009E78C0"/>
    <w:rsid w:val="00B1018C"/>
    <w:rsid w:val="00B7628A"/>
    <w:rsid w:val="00C03457"/>
    <w:rsid w:val="00C24914"/>
    <w:rsid w:val="00C90E1B"/>
    <w:rsid w:val="00CC29DD"/>
    <w:rsid w:val="00CF27DD"/>
    <w:rsid w:val="00E37624"/>
    <w:rsid w:val="00E70A7D"/>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3866"/>
    <w:pPr>
      <w:ind w:left="720"/>
      <w:contextualSpacing/>
    </w:pPr>
  </w:style>
  <w:style w:type="paragraph" w:styleId="NoSpacing">
    <w:name w:val="No Spacing"/>
    <w:uiPriority w:val="1"/>
    <w:qFormat/>
    <w:rsid w:val="000C3980"/>
    <w:pPr>
      <w:spacing w:after="0" w:line="240" w:lineRule="auto"/>
    </w:pPr>
  </w:style>
  <w:style w:type="character" w:styleId="Hyperlink">
    <w:name w:val="Hyperlink"/>
    <w:basedOn w:val="DefaultParagraphFont"/>
    <w:uiPriority w:val="99"/>
    <w:unhideWhenUsed/>
    <w:rsid w:val="00E70A7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ents.sacem.fr/autorisations/concert-ou-spectacle" TargetMode="External"/><Relationship Id="rId5" Type="http://schemas.openxmlformats.org/officeDocument/2006/relationships/hyperlink" Target="https://www.sacem.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1786</TotalTime>
  <Pages>1</Pages>
  <Words>536</Words>
  <Characters>2951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MALLERET</dc:creator>
  <cp:keywords/>
  <dc:description/>
  <cp:lastModifiedBy>Henri</cp:lastModifiedBy>
  <cp:revision>4</cp:revision>
  <dcterms:created xsi:type="dcterms:W3CDTF">2016-04-13T08:55:00Z</dcterms:created>
  <dcterms:modified xsi:type="dcterms:W3CDTF">2016-04-28T13:10:00Z</dcterms:modified>
</cp:coreProperties>
</file>